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rFonts w:ascii="Arial" w:hAnsi="Arial" w:cs="Arial"/>
          <w:b/>
          <w:sz w:val="40"/>
          <w:szCs w:val="40"/>
        </w:rPr>
        <w:t xml:space="preserve">Invoice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1542"/>
        <w:gridCol w:w="3278"/>
        <w:gridCol w:w="1542"/>
        <w:gridCol w:w="3276"/>
      </w:tblGrid>
      <w:tr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From</w:t>
            </w:r>
          </w:p>
        </w:tc>
        <w:tc>
          <w:tcPr>
            <w:tcW w:w="1701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[Your business or trading name]</w:t>
            </w:r>
          </w:p>
        </w:tc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Invoice number</w:t>
            </w:r>
          </w:p>
        </w:tc>
        <w:tc>
          <w:tcPr>
            <w:tcW w:w="17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[e.g. 2026-041]</w:t>
            </w:r>
          </w:p>
        </w:tc>
      </w:tr>
      <w:tr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ABN</w:t>
            </w:r>
          </w:p>
        </w:tc>
        <w:tc>
          <w:tcPr>
            <w:tcW w:w="1701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[Your ABN — a plan manager needs a valid one]</w:t>
            </w:r>
          </w:p>
        </w:tc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Date issued</w:t>
            </w:r>
          </w:p>
        </w:tc>
        <w:tc>
          <w:tcPr>
            <w:tcW w:w="17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[DD/MM/YYYY]</w:t>
            </w:r>
          </w:p>
        </w:tc>
      </w:tr>
      <w:tr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Participant</w:t>
            </w:r>
          </w:p>
        </w:tc>
        <w:tc>
          <w:tcPr>
            <w:tcW w:w="1701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[Participant’s name]</w:t>
            </w:r>
          </w:p>
        </w:tc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NDIS number</w:t>
            </w:r>
          </w:p>
        </w:tc>
        <w:tc>
          <w:tcPr>
            <w:tcW w:w="17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[Participant’s NDIS or reference number]</w:t>
            </w:r>
          </w:p>
        </w:tc>
      </w:tr>
      <w:tr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Bill to</w:t>
            </w:r>
          </w:p>
        </w:tc>
        <w:tc>
          <w:tcPr>
            <w:tcW w:w="1701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[Plan manager, or the participant if self-managed]</w:t>
            </w:r>
          </w:p>
        </w:tc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GST</w:t>
            </w:r>
          </w:p>
        </w:tc>
        <w:tc>
          <w:tcPr>
            <w:tcW w:w="17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[GST-free NDIS supports, or not registered for GST]</w:t>
            </w:r>
          </w:p>
        </w:tc>
      </w:tr>
    </w:tbl>
    <w:p>
      <w:pPr>
        <w:spacing w:before="0" w:after="120"/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80" w:type="dxa"/>
          <w:right w:w="80" w:type="dxa"/>
        </w:tblCellMar>
      </w:tblPr>
      <w:tblGrid>
        <w:gridCol w:w="1445"/>
        <w:gridCol w:w="2023"/>
        <w:gridCol w:w="2703"/>
        <w:gridCol w:w="963"/>
        <w:gridCol w:w="1252"/>
        <w:gridCol w:w="1252"/>
      </w:tblGrid>
      <w:tr>
        <w:tc>
          <w:tcPr>
            <w:tcW w:w="750" w:type="pct"/>
            <w:shd w:val="clear" w:color="auto" w:fill="EDEDED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Date of support</w:t>
            </w:r>
          </w:p>
        </w:tc>
        <w:tc>
          <w:tcPr>
            <w:tcW w:w="1049" w:type="pct"/>
            <w:shd w:val="clear" w:color="auto" w:fill="EDEDED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Support item number</w:t>
            </w:r>
          </w:p>
        </w:tc>
        <w:tc>
          <w:tcPr>
            <w:tcW w:w="1402" w:type="pct"/>
            <w:shd w:val="clear" w:color="auto" w:fill="EDEDED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Description</w:t>
            </w:r>
          </w:p>
        </w:tc>
        <w:tc>
          <w:tcPr>
            <w:tcW w:w="500" w:type="pct"/>
            <w:shd w:val="clear" w:color="auto" w:fill="EDEDED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</w:rPr>
              <w:t xml:space="preserve">Qty / hrs</w:t>
            </w:r>
          </w:p>
        </w:tc>
        <w:tc>
          <w:tcPr>
            <w:tcW w:w="650" w:type="pct"/>
            <w:shd w:val="clear" w:color="auto" w:fill="EDEDED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</w:rPr>
              <w:t xml:space="preserve">Unit price</w:t>
            </w:r>
          </w:p>
        </w:tc>
        <w:tc>
          <w:tcPr>
            <w:tcW w:w="650" w:type="pct"/>
            <w:shd w:val="clear" w:color="auto" w:fill="EDEDED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</w:rPr>
              <w:t xml:space="preserve">Amount</w:t>
            </w:r>
          </w:p>
        </w:tc>
      </w:tr>
      <w:tr>
        <w:tc>
          <w:tcPr>
            <w:tcW w:w="750" w:type="pct"/>
          </w:tcPr>
          <w:p>
            <w:pPr>
              <w:spacing w:before="60" w:after="60"/>
            </w:pPr>
          </w:p>
        </w:tc>
        <w:tc>
          <w:tcPr>
            <w:tcW w:w="1049" w:type="pct"/>
          </w:tcPr>
          <w:p>
            <w:pPr>
              <w:spacing w:before="60" w:after="60"/>
            </w:pPr>
          </w:p>
        </w:tc>
        <w:tc>
          <w:tcPr>
            <w:tcW w:w="1402" w:type="pct"/>
          </w:tcPr>
          <w:p>
            <w:pPr>
              <w:spacing w:before="60" w:after="60"/>
            </w:pPr>
          </w:p>
        </w:tc>
        <w:tc>
          <w:tcPr>
            <w:tcW w:w="50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</w:tr>
      <w:tr>
        <w:tc>
          <w:tcPr>
            <w:tcW w:w="750" w:type="pct"/>
          </w:tcPr>
          <w:p>
            <w:pPr>
              <w:spacing w:before="60" w:after="60"/>
            </w:pPr>
          </w:p>
        </w:tc>
        <w:tc>
          <w:tcPr>
            <w:tcW w:w="1049" w:type="pct"/>
          </w:tcPr>
          <w:p>
            <w:pPr>
              <w:spacing w:before="60" w:after="60"/>
            </w:pPr>
          </w:p>
        </w:tc>
        <w:tc>
          <w:tcPr>
            <w:tcW w:w="1402" w:type="pct"/>
          </w:tcPr>
          <w:p>
            <w:pPr>
              <w:spacing w:before="60" w:after="60"/>
            </w:pPr>
          </w:p>
        </w:tc>
        <w:tc>
          <w:tcPr>
            <w:tcW w:w="50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</w:tr>
      <w:tr>
        <w:tc>
          <w:tcPr>
            <w:tcW w:w="750" w:type="pct"/>
          </w:tcPr>
          <w:p>
            <w:pPr>
              <w:spacing w:before="60" w:after="60"/>
            </w:pPr>
          </w:p>
        </w:tc>
        <w:tc>
          <w:tcPr>
            <w:tcW w:w="1049" w:type="pct"/>
          </w:tcPr>
          <w:p>
            <w:pPr>
              <w:spacing w:before="60" w:after="60"/>
            </w:pPr>
          </w:p>
        </w:tc>
        <w:tc>
          <w:tcPr>
            <w:tcW w:w="1402" w:type="pct"/>
          </w:tcPr>
          <w:p>
            <w:pPr>
              <w:spacing w:before="60" w:after="60"/>
            </w:pPr>
          </w:p>
        </w:tc>
        <w:tc>
          <w:tcPr>
            <w:tcW w:w="50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</w:tr>
      <w:tr>
        <w:tc>
          <w:tcPr>
            <w:tcW w:w="750" w:type="pct"/>
          </w:tcPr>
          <w:p>
            <w:pPr>
              <w:spacing w:before="60" w:after="60"/>
            </w:pPr>
          </w:p>
        </w:tc>
        <w:tc>
          <w:tcPr>
            <w:tcW w:w="1049" w:type="pct"/>
          </w:tcPr>
          <w:p>
            <w:pPr>
              <w:spacing w:before="60" w:after="60"/>
            </w:pPr>
          </w:p>
        </w:tc>
        <w:tc>
          <w:tcPr>
            <w:tcW w:w="1402" w:type="pct"/>
          </w:tcPr>
          <w:p>
            <w:pPr>
              <w:spacing w:before="60" w:after="60"/>
            </w:pPr>
          </w:p>
        </w:tc>
        <w:tc>
          <w:tcPr>
            <w:tcW w:w="50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</w:tr>
      <w:tr>
        <w:tc>
          <w:tcPr>
            <w:tcW w:w="750" w:type="pct"/>
          </w:tcPr>
          <w:p>
            <w:pPr>
              <w:spacing w:before="60" w:after="60"/>
            </w:pPr>
          </w:p>
        </w:tc>
        <w:tc>
          <w:tcPr>
            <w:tcW w:w="1049" w:type="pct"/>
          </w:tcPr>
          <w:p>
            <w:pPr>
              <w:spacing w:before="60" w:after="60"/>
            </w:pPr>
          </w:p>
        </w:tc>
        <w:tc>
          <w:tcPr>
            <w:tcW w:w="1402" w:type="pct"/>
          </w:tcPr>
          <w:p>
            <w:pPr>
              <w:spacing w:before="60" w:after="60"/>
            </w:pPr>
          </w:p>
        </w:tc>
        <w:tc>
          <w:tcPr>
            <w:tcW w:w="50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</w:tr>
      <w:tr>
        <w:tc>
          <w:tcPr>
            <w:tcW w:w="750" w:type="pct"/>
          </w:tcPr>
          <w:p>
            <w:pPr>
              <w:spacing w:before="60" w:after="60"/>
            </w:pPr>
          </w:p>
        </w:tc>
        <w:tc>
          <w:tcPr>
            <w:tcW w:w="1049" w:type="pct"/>
          </w:tcPr>
          <w:p>
            <w:pPr>
              <w:spacing w:before="60" w:after="60"/>
            </w:pPr>
          </w:p>
        </w:tc>
        <w:tc>
          <w:tcPr>
            <w:tcW w:w="1402" w:type="pct"/>
          </w:tcPr>
          <w:p>
            <w:pPr>
              <w:spacing w:before="60" w:after="60"/>
            </w:pPr>
          </w:p>
        </w:tc>
        <w:tc>
          <w:tcPr>
            <w:tcW w:w="50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</w:tr>
      <w:tr>
        <w:tc>
          <w:tcPr>
            <w:tcW w:w="750" w:type="pct"/>
          </w:tcPr>
          <w:p>
            <w:pPr>
              <w:spacing w:before="60" w:after="60"/>
            </w:pPr>
          </w:p>
        </w:tc>
        <w:tc>
          <w:tcPr>
            <w:tcW w:w="1049" w:type="pct"/>
          </w:tcPr>
          <w:p>
            <w:pPr>
              <w:spacing w:before="60" w:after="60"/>
            </w:pPr>
          </w:p>
        </w:tc>
        <w:tc>
          <w:tcPr>
            <w:tcW w:w="1402" w:type="pct"/>
          </w:tcPr>
          <w:p>
            <w:pPr>
              <w:spacing w:before="60" w:after="60"/>
            </w:pPr>
          </w:p>
        </w:tc>
        <w:tc>
          <w:tcPr>
            <w:tcW w:w="50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</w:tr>
      <w:tr>
        <w:tc>
          <w:tcPr>
            <w:tcW w:w="750" w:type="pct"/>
          </w:tcPr>
          <w:p>
            <w:pPr>
              <w:spacing w:before="60" w:after="60"/>
            </w:pPr>
          </w:p>
        </w:tc>
        <w:tc>
          <w:tcPr>
            <w:tcW w:w="1049" w:type="pct"/>
          </w:tcPr>
          <w:p>
            <w:pPr>
              <w:spacing w:before="60" w:after="60"/>
            </w:pPr>
          </w:p>
        </w:tc>
        <w:tc>
          <w:tcPr>
            <w:tcW w:w="1402" w:type="pct"/>
          </w:tcPr>
          <w:p>
            <w:pPr>
              <w:spacing w:before="60" w:after="60"/>
            </w:pPr>
          </w:p>
        </w:tc>
        <w:tc>
          <w:tcPr>
            <w:tcW w:w="50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  <w:tc>
          <w:tcPr>
            <w:tcW w:w="650" w:type="pct"/>
          </w:tcPr>
          <w:p>
            <w:pPr>
              <w:spacing w:before="60" w:after="60"/>
            </w:pPr>
          </w:p>
        </w:tc>
      </w:tr>
      <w:tr>
        <w:tc>
          <w:tcPr>
            <w:tcW w:w="320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80"/>
            </w:pPr>
          </w:p>
        </w:tc>
        <w:tc>
          <w:tcPr>
            <w:tcW w:w="114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</w:rPr>
              <w:t xml:space="preserve">Total</w:t>
            </w:r>
          </w:p>
        </w:tc>
        <w:tc>
          <w:tcPr>
            <w:tcW w:w="650" w:type="pct"/>
          </w:tcPr>
          <w:p>
            <w:pPr>
              <w:spacing w:before="40" w:after="40"/>
            </w:pPr>
          </w:p>
        </w:tc>
      </w:tr>
    </w:tbl>
    <w:p>
      <w:pPr>
        <w:spacing w:before="0" w:after="160"/>
      </w:pPr>
    </w:p>
    <w:p>
      <w:pPr>
        <w:spacing w:before="160" w:after="80"/>
      </w:pPr>
      <w:r>
        <w:rPr>
          <w:rFonts w:ascii="Arial" w:hAnsi="Arial" w:cs="Arial"/>
          <w:b/>
          <w:sz w:val="22"/>
          <w:szCs w:val="22"/>
        </w:rPr>
        <w:t xml:space="preserve">How to pay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1542"/>
        <w:gridCol w:w="3278"/>
        <w:gridCol w:w="1542"/>
        <w:gridCol w:w="3276"/>
      </w:tblGrid>
      <w:tr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Account name</w:t>
            </w:r>
          </w:p>
        </w:tc>
        <w:tc>
          <w:tcPr>
            <w:tcW w:w="1701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[Name on the account]</w:t>
            </w:r>
          </w:p>
        </w:tc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BSB</w:t>
            </w:r>
          </w:p>
        </w:tc>
        <w:tc>
          <w:tcPr>
            <w:tcW w:w="17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[000-000]</w:t>
            </w:r>
          </w:p>
        </w:tc>
      </w:tr>
      <w:tr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Account number</w:t>
            </w:r>
          </w:p>
        </w:tc>
        <w:tc>
          <w:tcPr>
            <w:tcW w:w="1701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[Account number]</w:t>
            </w:r>
          </w:p>
        </w:tc>
        <w:tc>
          <w:tcPr>
            <w:tcW w:w="8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</w:rPr>
              <w:t xml:space="preserve">Reference</w:t>
            </w:r>
          </w:p>
        </w:tc>
        <w:tc>
          <w:tcPr>
            <w:tcW w:w="1700" w:type="pct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6B6B6B"/>
              </w:rPr>
              <w:t xml:space="preserve">[Use the invoice number]</w:t>
            </w:r>
          </w:p>
        </w:tc>
      </w:tr>
    </w:tbl>
    <w:p>
      <w:pPr>
        <w:spacing w:before="0" w:after="120"/>
      </w:pPr>
    </w:p>
    <w:p>
      <w:pPr>
        <w:spacing w:before="120" w:after="80"/>
      </w:pPr>
      <w:r>
        <w:rPr>
          <w:rFonts w:ascii="Arial" w:hAnsi="Arial" w:cs="Arial"/>
          <w:color w:val="6B6B6B"/>
          <w:sz w:val="16"/>
          <w:szCs w:val="16"/>
        </w:rPr>
        <w:t xml:space="preserve">Before you send it: a support is GST-free only when all four conditions in section 38-38 of the GST Act are met, including a written agreement with the participant or another person. The details are at bizroo.au/ndis-invoice-template. Delete this line.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lang w:val="en-AU"/>
      </w:rPr>
    </w:rPrDefault>
    <w:pPrDefault>
      <w:pPr>
        <w:spacing w:after="8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NDIS invoice template</dc:title>
  <dc:creator>bizroo.au</dc:creator>
</cp:coreProperties>
</file>